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AEB81">
      <w:pPr>
        <w:spacing w:line="580" w:lineRule="exact"/>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tbl>
      <w:tblPr>
        <w:tblStyle w:val="5"/>
        <w:tblW w:w="15101" w:type="dxa"/>
        <w:jc w:val="center"/>
        <w:tblLayout w:type="fixed"/>
        <w:tblCellMar>
          <w:top w:w="0" w:type="dxa"/>
          <w:left w:w="108" w:type="dxa"/>
          <w:bottom w:w="0" w:type="dxa"/>
          <w:right w:w="108" w:type="dxa"/>
        </w:tblCellMar>
      </w:tblPr>
      <w:tblGrid>
        <w:gridCol w:w="624"/>
        <w:gridCol w:w="2796"/>
        <w:gridCol w:w="3599"/>
        <w:gridCol w:w="2973"/>
        <w:gridCol w:w="1337"/>
        <w:gridCol w:w="2487"/>
        <w:gridCol w:w="1285"/>
      </w:tblGrid>
      <w:tr w14:paraId="39208EAD">
        <w:tblPrEx>
          <w:tblCellMar>
            <w:top w:w="0" w:type="dxa"/>
            <w:left w:w="108" w:type="dxa"/>
            <w:bottom w:w="0" w:type="dxa"/>
            <w:right w:w="108" w:type="dxa"/>
          </w:tblCellMar>
        </w:tblPrEx>
        <w:trPr>
          <w:trHeight w:val="830" w:hRule="atLeast"/>
          <w:jc w:val="center"/>
        </w:trPr>
        <w:tc>
          <w:tcPr>
            <w:tcW w:w="15101" w:type="dxa"/>
            <w:gridSpan w:val="7"/>
            <w:tcBorders>
              <w:top w:val="nil"/>
              <w:left w:val="nil"/>
              <w:bottom w:val="nil"/>
              <w:right w:val="nil"/>
            </w:tcBorders>
            <w:shd w:val="clear" w:color="auto" w:fill="auto"/>
            <w:noWrap/>
            <w:vAlign w:val="center"/>
          </w:tcPr>
          <w:p w14:paraId="096EF649">
            <w:pPr>
              <w:widowControl/>
              <w:jc w:val="center"/>
              <w:rPr>
                <w:rFonts w:ascii="方正小标宋简体" w:hAnsi="方正小标宋简体" w:eastAsia="方正小标宋简体" w:cs="宋体"/>
                <w:color w:val="000000"/>
                <w:kern w:val="0"/>
                <w:sz w:val="48"/>
                <w:szCs w:val="48"/>
              </w:rPr>
            </w:pPr>
            <w:r>
              <w:rPr>
                <w:rFonts w:hint="eastAsia" w:ascii="方正小标宋简体" w:hAnsi="方正小标宋简体" w:eastAsia="方正小标宋简体" w:cs="宋体"/>
                <w:color w:val="000000"/>
                <w:kern w:val="0"/>
                <w:sz w:val="48"/>
                <w:szCs w:val="48"/>
              </w:rPr>
              <w:t>涉企行政检查事项梳理表</w:t>
            </w:r>
          </w:p>
        </w:tc>
      </w:tr>
      <w:tr w14:paraId="1826DB12">
        <w:tblPrEx>
          <w:tblCellMar>
            <w:top w:w="0" w:type="dxa"/>
            <w:left w:w="108" w:type="dxa"/>
            <w:bottom w:w="0" w:type="dxa"/>
            <w:right w:w="108" w:type="dxa"/>
          </w:tblCellMar>
        </w:tblPrEx>
        <w:trPr>
          <w:trHeight w:val="570" w:hRule="atLeast"/>
          <w:jc w:val="center"/>
        </w:trPr>
        <w:tc>
          <w:tcPr>
            <w:tcW w:w="3420" w:type="dxa"/>
            <w:gridSpan w:val="2"/>
            <w:tcBorders>
              <w:top w:val="nil"/>
              <w:left w:val="nil"/>
              <w:bottom w:val="nil"/>
              <w:right w:val="nil"/>
            </w:tcBorders>
            <w:shd w:val="clear" w:color="auto" w:fill="auto"/>
            <w:noWrap/>
            <w:vAlign w:val="center"/>
          </w:tcPr>
          <w:p w14:paraId="13AD7C72">
            <w:pPr>
              <w:widowControl/>
              <w:ind w:firstLine="800" w:firstLineChars="2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填报单位（盖章）：</w:t>
            </w:r>
          </w:p>
        </w:tc>
        <w:tc>
          <w:tcPr>
            <w:tcW w:w="3599" w:type="dxa"/>
            <w:tcBorders>
              <w:top w:val="nil"/>
              <w:left w:val="nil"/>
              <w:bottom w:val="nil"/>
              <w:right w:val="nil"/>
            </w:tcBorders>
            <w:shd w:val="clear" w:color="auto" w:fill="auto"/>
            <w:noWrap/>
            <w:vAlign w:val="center"/>
          </w:tcPr>
          <w:p w14:paraId="5F057DB2">
            <w:pPr>
              <w:widowControl/>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洋县医保局</w:t>
            </w:r>
          </w:p>
        </w:tc>
        <w:tc>
          <w:tcPr>
            <w:tcW w:w="4310" w:type="dxa"/>
            <w:gridSpan w:val="2"/>
            <w:tcBorders>
              <w:top w:val="nil"/>
              <w:left w:val="nil"/>
              <w:bottom w:val="nil"/>
              <w:right w:val="nil"/>
            </w:tcBorders>
            <w:shd w:val="clear" w:color="auto" w:fill="auto"/>
            <w:noWrap/>
            <w:vAlign w:val="center"/>
          </w:tcPr>
          <w:p w14:paraId="492B89CF">
            <w:pPr>
              <w:widowControl/>
              <w:jc w:val="both"/>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填报时间：</w:t>
            </w:r>
            <w:r>
              <w:rPr>
                <w:rFonts w:hint="eastAsia" w:ascii="仿宋_GB2312" w:hAnsi="宋体" w:eastAsia="仿宋_GB2312" w:cs="宋体"/>
                <w:color w:val="000000"/>
                <w:kern w:val="0"/>
                <w:sz w:val="32"/>
                <w:szCs w:val="32"/>
                <w:lang w:val="en-US" w:eastAsia="zh-CN"/>
              </w:rPr>
              <w:t>2025年3月27日</w:t>
            </w:r>
          </w:p>
        </w:tc>
        <w:tc>
          <w:tcPr>
            <w:tcW w:w="3772" w:type="dxa"/>
            <w:gridSpan w:val="2"/>
            <w:tcBorders>
              <w:top w:val="nil"/>
              <w:left w:val="nil"/>
              <w:bottom w:val="single" w:color="auto" w:sz="4" w:space="0"/>
              <w:right w:val="nil"/>
            </w:tcBorders>
            <w:shd w:val="clear" w:color="auto" w:fill="auto"/>
            <w:noWrap/>
            <w:vAlign w:val="center"/>
          </w:tcPr>
          <w:p w14:paraId="57A29B14">
            <w:pPr>
              <w:widowControl/>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w:t>
            </w:r>
          </w:p>
        </w:tc>
      </w:tr>
      <w:tr w14:paraId="3DB30D17">
        <w:tblPrEx>
          <w:tblCellMar>
            <w:top w:w="0" w:type="dxa"/>
            <w:left w:w="108" w:type="dxa"/>
            <w:bottom w:w="0" w:type="dxa"/>
            <w:right w:w="108" w:type="dxa"/>
          </w:tblCellMar>
        </w:tblPrEx>
        <w:trPr>
          <w:trHeight w:val="102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26E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2796" w:type="dxa"/>
            <w:tcBorders>
              <w:top w:val="single" w:color="auto" w:sz="4" w:space="0"/>
              <w:left w:val="nil"/>
              <w:bottom w:val="single" w:color="auto" w:sz="4" w:space="0"/>
              <w:right w:val="single" w:color="auto" w:sz="4" w:space="0"/>
            </w:tcBorders>
            <w:shd w:val="clear" w:color="auto" w:fill="auto"/>
            <w:noWrap/>
            <w:vAlign w:val="center"/>
          </w:tcPr>
          <w:p w14:paraId="7272AB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检查事项</w:t>
            </w:r>
          </w:p>
        </w:tc>
        <w:tc>
          <w:tcPr>
            <w:tcW w:w="3599" w:type="dxa"/>
            <w:tcBorders>
              <w:top w:val="single" w:color="auto" w:sz="4" w:space="0"/>
              <w:left w:val="nil"/>
              <w:bottom w:val="single" w:color="auto" w:sz="4" w:space="0"/>
              <w:right w:val="single" w:color="auto" w:sz="4" w:space="0"/>
            </w:tcBorders>
            <w:shd w:val="clear" w:color="auto" w:fill="auto"/>
            <w:noWrap/>
            <w:vAlign w:val="center"/>
          </w:tcPr>
          <w:p w14:paraId="15BAD9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检查依据</w:t>
            </w:r>
          </w:p>
        </w:tc>
        <w:tc>
          <w:tcPr>
            <w:tcW w:w="2973" w:type="dxa"/>
            <w:tcBorders>
              <w:top w:val="single" w:color="auto" w:sz="4" w:space="0"/>
              <w:left w:val="nil"/>
              <w:bottom w:val="single" w:color="auto" w:sz="4" w:space="0"/>
              <w:right w:val="single" w:color="auto" w:sz="4" w:space="0"/>
            </w:tcBorders>
            <w:shd w:val="clear" w:color="auto" w:fill="auto"/>
            <w:noWrap/>
            <w:vAlign w:val="center"/>
          </w:tcPr>
          <w:p w14:paraId="642C4F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检查标准</w:t>
            </w:r>
          </w:p>
        </w:tc>
        <w:tc>
          <w:tcPr>
            <w:tcW w:w="1337" w:type="dxa"/>
            <w:tcBorders>
              <w:top w:val="single" w:color="auto" w:sz="4" w:space="0"/>
              <w:left w:val="nil"/>
              <w:bottom w:val="single" w:color="auto" w:sz="4" w:space="0"/>
              <w:right w:val="single" w:color="auto" w:sz="4" w:space="0"/>
            </w:tcBorders>
            <w:shd w:val="clear" w:color="auto" w:fill="auto"/>
            <w:vAlign w:val="center"/>
          </w:tcPr>
          <w:p w14:paraId="401FBC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检查频次上限</w:t>
            </w:r>
          </w:p>
        </w:tc>
        <w:tc>
          <w:tcPr>
            <w:tcW w:w="2487" w:type="dxa"/>
            <w:tcBorders>
              <w:top w:val="nil"/>
              <w:left w:val="nil"/>
              <w:bottom w:val="single" w:color="auto" w:sz="4" w:space="0"/>
              <w:right w:val="single" w:color="auto" w:sz="4" w:space="0"/>
            </w:tcBorders>
            <w:shd w:val="clear" w:color="auto" w:fill="auto"/>
            <w:vAlign w:val="center"/>
          </w:tcPr>
          <w:p w14:paraId="75C2A8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专项检查计划</w:t>
            </w:r>
          </w:p>
        </w:tc>
        <w:tc>
          <w:tcPr>
            <w:tcW w:w="1285" w:type="dxa"/>
            <w:tcBorders>
              <w:top w:val="nil"/>
              <w:left w:val="nil"/>
              <w:bottom w:val="single" w:color="auto" w:sz="4" w:space="0"/>
              <w:right w:val="single" w:color="auto" w:sz="4" w:space="0"/>
            </w:tcBorders>
            <w:shd w:val="clear" w:color="auto" w:fill="auto"/>
            <w:noWrap/>
            <w:vAlign w:val="center"/>
          </w:tcPr>
          <w:p w14:paraId="62584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w:t>
            </w:r>
          </w:p>
        </w:tc>
      </w:tr>
      <w:tr w14:paraId="23B7B379">
        <w:tblPrEx>
          <w:tblCellMar>
            <w:top w:w="0" w:type="dxa"/>
            <w:left w:w="108" w:type="dxa"/>
            <w:bottom w:w="0" w:type="dxa"/>
            <w:right w:w="108" w:type="dxa"/>
          </w:tblCellMar>
        </w:tblPrEx>
        <w:trPr>
          <w:trHeight w:val="1100" w:hRule="atLeast"/>
          <w:jc w:val="center"/>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8FBD59C">
            <w:pPr>
              <w:widowControl/>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2796" w:type="dxa"/>
            <w:tcBorders>
              <w:top w:val="nil"/>
              <w:left w:val="nil"/>
              <w:bottom w:val="single" w:color="auto" w:sz="4" w:space="0"/>
              <w:right w:val="single" w:color="auto" w:sz="4" w:space="0"/>
            </w:tcBorders>
            <w:shd w:val="clear" w:color="auto" w:fill="auto"/>
            <w:noWrap/>
            <w:vAlign w:val="center"/>
          </w:tcPr>
          <w:p w14:paraId="4741A58B">
            <w:pPr>
              <w:widowControl/>
              <w:jc w:val="both"/>
              <w:rPr>
                <w:rFonts w:ascii="仿宋_GB2312" w:hAnsi="宋体" w:eastAsia="仿宋_GB2312" w:cs="宋体"/>
                <w:color w:val="000000"/>
                <w:kern w:val="0"/>
                <w:sz w:val="32"/>
                <w:szCs w:val="32"/>
              </w:rPr>
            </w:pPr>
            <w:r>
              <w:rPr>
                <w:rFonts w:hint="eastAsia" w:ascii="仿宋_GB2312" w:hAnsi="仿宋_GB2312" w:eastAsia="仿宋_GB2312" w:cs="仿宋_GB2312"/>
                <w:color w:val="auto"/>
                <w:sz w:val="21"/>
                <w:szCs w:val="21"/>
                <w:shd w:val="clear" w:color="auto" w:fill="auto"/>
              </w:rPr>
              <w:t>对纳入医疗保障</w:t>
            </w:r>
            <w:bookmarkStart w:id="0" w:name="_GoBack"/>
            <w:bookmarkEnd w:id="0"/>
            <w:r>
              <w:rPr>
                <w:rFonts w:hint="eastAsia" w:ascii="仿宋_GB2312" w:hAnsi="仿宋_GB2312" w:eastAsia="仿宋_GB2312" w:cs="仿宋_GB2312"/>
                <w:color w:val="auto"/>
                <w:sz w:val="21"/>
                <w:szCs w:val="21"/>
                <w:shd w:val="clear" w:color="auto" w:fill="auto"/>
              </w:rPr>
              <w:t>范围的价格违法违规行为的监督检查</w:t>
            </w:r>
            <w:r>
              <w:rPr>
                <w:rFonts w:hint="eastAsia" w:ascii="仿宋_GB2312" w:hAnsi="宋体" w:eastAsia="仿宋_GB2312" w:cs="宋体"/>
                <w:color w:val="000000"/>
                <w:kern w:val="0"/>
                <w:sz w:val="32"/>
                <w:szCs w:val="32"/>
              </w:rPr>
              <w:t>　</w:t>
            </w:r>
          </w:p>
        </w:tc>
        <w:tc>
          <w:tcPr>
            <w:tcW w:w="3599" w:type="dxa"/>
            <w:tcBorders>
              <w:top w:val="nil"/>
              <w:left w:val="nil"/>
              <w:bottom w:val="single" w:color="auto" w:sz="4" w:space="0"/>
              <w:right w:val="single" w:color="auto" w:sz="4" w:space="0"/>
            </w:tcBorders>
            <w:shd w:val="clear" w:color="auto" w:fill="auto"/>
            <w:noWrap/>
            <w:vAlign w:val="center"/>
          </w:tcPr>
          <w:p w14:paraId="2A943025">
            <w:pPr>
              <w:widowControl/>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中华人民共和国价格法》、《医疗保障基金使用监督管理条例》、《医疗机构医疗保障定点管理暂行办法》和《定点医疗机构医保服务协议》、《汉中市医疗服务价格管理暂行规定》、《陕西省医疗服务项目价格（2021版）》</w:t>
            </w:r>
          </w:p>
        </w:tc>
        <w:tc>
          <w:tcPr>
            <w:tcW w:w="2973" w:type="dxa"/>
            <w:tcBorders>
              <w:top w:val="nil"/>
              <w:left w:val="nil"/>
              <w:bottom w:val="single" w:color="auto" w:sz="4" w:space="0"/>
              <w:right w:val="single" w:color="auto" w:sz="4" w:space="0"/>
            </w:tcBorders>
            <w:shd w:val="clear" w:color="auto" w:fill="auto"/>
            <w:noWrap/>
            <w:vAlign w:val="center"/>
          </w:tcPr>
          <w:p w14:paraId="31BF03C4">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（一）医疗机构执行的价格超过政府指导价规定的；</w:t>
            </w:r>
          </w:p>
          <w:p w14:paraId="353037FD">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（二）不按时执行政府指导价的；</w:t>
            </w:r>
          </w:p>
          <w:p w14:paraId="2B783A61">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（三）不执行明码标价的；</w:t>
            </w:r>
          </w:p>
          <w:p w14:paraId="534EC352">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（四）自立收费项目或擅自制定收费标准的；</w:t>
            </w:r>
          </w:p>
          <w:p w14:paraId="6F81B768">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（五）采取分解收费项目、重复收费、扩大收费范围等方式变相提高价格的；</w:t>
            </w:r>
          </w:p>
          <w:p w14:paraId="1CE870AC">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（六）不按规定提供服务和随意套用服务项目收取费用的；</w:t>
            </w:r>
          </w:p>
          <w:p w14:paraId="0D2E0498">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（七）不按医疗服务的等级或数量收取费用的；</w:t>
            </w:r>
          </w:p>
          <w:p w14:paraId="3A9C44F7">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（八）医用耗材以次充好提高收费标准的；</w:t>
            </w:r>
          </w:p>
          <w:p w14:paraId="6AB4B36B">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（九）自立项目收费的（无对应收费编码自行设立的“材料费”、“治疗费”、“检查费”的，或以收费项目名称大类进行收费的）；</w:t>
            </w:r>
          </w:p>
          <w:p w14:paraId="729763D9">
            <w:pPr>
              <w:widowControl/>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（十）其他违反价格法律、法规、政策的医疗服务价格违法行为。</w:t>
            </w:r>
          </w:p>
          <w:p w14:paraId="6572D956">
            <w:pPr>
              <w:widowControl/>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337" w:type="dxa"/>
            <w:tcBorders>
              <w:top w:val="nil"/>
              <w:left w:val="nil"/>
              <w:bottom w:val="single" w:color="auto" w:sz="4" w:space="0"/>
              <w:right w:val="single" w:color="auto" w:sz="4" w:space="0"/>
            </w:tcBorders>
            <w:shd w:val="clear" w:color="auto" w:fill="auto"/>
            <w:noWrap/>
            <w:vAlign w:val="center"/>
          </w:tcPr>
          <w:p w14:paraId="658BD45B">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p>
        </w:tc>
        <w:tc>
          <w:tcPr>
            <w:tcW w:w="2487" w:type="dxa"/>
            <w:tcBorders>
              <w:top w:val="nil"/>
              <w:left w:val="nil"/>
              <w:bottom w:val="single" w:color="auto" w:sz="4" w:space="0"/>
              <w:right w:val="single" w:color="auto" w:sz="4" w:space="0"/>
            </w:tcBorders>
            <w:shd w:val="clear" w:color="auto" w:fill="auto"/>
            <w:noWrap/>
            <w:vAlign w:val="center"/>
          </w:tcPr>
          <w:p w14:paraId="657CDA49">
            <w:pPr>
              <w:widowControl/>
              <w:numPr>
                <w:ilvl w:val="0"/>
                <w:numId w:val="1"/>
              </w:numPr>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 xml:space="preserve">自查自纠阶段（4月1日--4月30日） </w:t>
            </w:r>
          </w:p>
          <w:p w14:paraId="0D2736CC">
            <w:pPr>
              <w:widowControl/>
              <w:numPr>
                <w:ilvl w:val="0"/>
                <w:numId w:val="1"/>
              </w:numPr>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督导抽查阶段（5月6日--6月31日）</w:t>
            </w:r>
          </w:p>
          <w:p w14:paraId="7CB091D1">
            <w:pPr>
              <w:widowControl/>
              <w:numPr>
                <w:ilvl w:val="0"/>
                <w:numId w:val="1"/>
              </w:numPr>
              <w:jc w:val="both"/>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处理整改阶段（7月1日--7月31日）</w:t>
            </w:r>
          </w:p>
          <w:p w14:paraId="2533EBF8">
            <w:pPr>
              <w:widowControl/>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85" w:type="dxa"/>
            <w:tcBorders>
              <w:top w:val="nil"/>
              <w:left w:val="nil"/>
              <w:bottom w:val="single" w:color="auto" w:sz="4" w:space="0"/>
              <w:right w:val="single" w:color="auto" w:sz="4" w:space="0"/>
            </w:tcBorders>
            <w:shd w:val="clear" w:color="auto" w:fill="auto"/>
            <w:noWrap/>
            <w:vAlign w:val="center"/>
          </w:tcPr>
          <w:p w14:paraId="33542078">
            <w:pPr>
              <w:widowControl/>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76586DD4">
        <w:tblPrEx>
          <w:tblCellMar>
            <w:top w:w="0" w:type="dxa"/>
            <w:left w:w="108" w:type="dxa"/>
            <w:bottom w:w="0" w:type="dxa"/>
            <w:right w:w="108" w:type="dxa"/>
          </w:tblCellMar>
        </w:tblPrEx>
        <w:trPr>
          <w:trHeight w:val="1100" w:hRule="atLeast"/>
          <w:jc w:val="center"/>
        </w:trPr>
        <w:tc>
          <w:tcPr>
            <w:tcW w:w="624" w:type="dxa"/>
            <w:tcBorders>
              <w:top w:val="nil"/>
              <w:left w:val="single" w:color="auto" w:sz="4" w:space="0"/>
              <w:bottom w:val="single" w:color="auto" w:sz="4" w:space="0"/>
              <w:right w:val="single" w:color="auto" w:sz="4" w:space="0"/>
            </w:tcBorders>
            <w:shd w:val="clear" w:color="auto" w:fill="auto"/>
            <w:noWrap/>
            <w:vAlign w:val="center"/>
          </w:tcPr>
          <w:p w14:paraId="50C663DE">
            <w:pPr>
              <w:widowControl/>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2796" w:type="dxa"/>
            <w:tcBorders>
              <w:top w:val="nil"/>
              <w:left w:val="nil"/>
              <w:bottom w:val="single" w:color="auto" w:sz="4" w:space="0"/>
              <w:right w:val="single" w:color="auto" w:sz="4" w:space="0"/>
            </w:tcBorders>
            <w:shd w:val="clear" w:color="auto" w:fill="auto"/>
            <w:noWrap/>
            <w:vAlign w:val="center"/>
          </w:tcPr>
          <w:p w14:paraId="46521BDF">
            <w:pPr>
              <w:widowControl/>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21"/>
                <w:szCs w:val="21"/>
              </w:rPr>
              <w:t>对定点医药机构有分解住院、挂床住院等情形，造成医疗保障基金损失的</w:t>
            </w:r>
            <w:r>
              <w:rPr>
                <w:rFonts w:hint="eastAsia" w:ascii="仿宋_GB2312" w:hAnsi="宋体" w:eastAsia="仿宋_GB2312" w:cs="宋体"/>
                <w:color w:val="000000"/>
                <w:kern w:val="0"/>
                <w:sz w:val="21"/>
                <w:szCs w:val="21"/>
                <w:lang w:val="en-US" w:eastAsia="zh-CN"/>
              </w:rPr>
              <w:t>监督检查</w:t>
            </w:r>
          </w:p>
        </w:tc>
        <w:tc>
          <w:tcPr>
            <w:tcW w:w="3599" w:type="dxa"/>
            <w:tcBorders>
              <w:top w:val="nil"/>
              <w:left w:val="nil"/>
              <w:bottom w:val="single" w:color="auto" w:sz="4" w:space="0"/>
              <w:right w:val="single" w:color="auto" w:sz="4" w:space="0"/>
            </w:tcBorders>
            <w:shd w:val="clear" w:color="auto" w:fill="auto"/>
            <w:noWrap/>
            <w:vAlign w:val="center"/>
          </w:tcPr>
          <w:p w14:paraId="5802A04E">
            <w:pPr>
              <w:widowControl/>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《医疗保障基金使用监督管理条例》（国务院令第735号）</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第六条第二款 县级以上地方人民政府医疗保障行政部门负责本行政区域的医疗保障基金使用监督管理工作。县级以上地方人民政府其他有关部门在各自职责范围内负责有关的医疗保障基金使用监督管理工作。</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陕西省医疗保障定点医疗机构服务协议</w:t>
            </w:r>
            <w:r>
              <w:rPr>
                <w:rFonts w:hint="eastAsia" w:ascii="仿宋_GB2312" w:hAnsi="仿宋_GB2312" w:eastAsia="仿宋_GB2312" w:cs="仿宋_GB2312"/>
                <w:color w:val="auto"/>
                <w:kern w:val="0"/>
                <w:sz w:val="21"/>
                <w:szCs w:val="21"/>
                <w:lang w:eastAsia="zh-CN"/>
              </w:rPr>
              <w:t>》</w:t>
            </w:r>
          </w:p>
        </w:tc>
        <w:tc>
          <w:tcPr>
            <w:tcW w:w="2973" w:type="dxa"/>
            <w:tcBorders>
              <w:top w:val="nil"/>
              <w:left w:val="nil"/>
              <w:bottom w:val="single" w:color="auto" w:sz="4" w:space="0"/>
              <w:right w:val="single" w:color="auto" w:sz="4" w:space="0"/>
            </w:tcBorders>
            <w:shd w:val="clear" w:color="auto" w:fill="auto"/>
            <w:noWrap/>
            <w:vAlign w:val="center"/>
          </w:tcPr>
          <w:p w14:paraId="610C0785">
            <w:pPr>
              <w:widowControl/>
              <w:jc w:val="both"/>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陕西省2024年医疗保障基金飞行检查工作手册</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陕西省医疗保障基金监管常见问题汇编</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2024版</w:t>
            </w:r>
            <w:r>
              <w:rPr>
                <w:rFonts w:hint="eastAsia" w:ascii="仿宋_GB2312" w:hAnsi="宋体" w:eastAsia="仿宋_GB2312" w:cs="宋体"/>
                <w:color w:val="000000"/>
                <w:kern w:val="0"/>
                <w:sz w:val="21"/>
                <w:szCs w:val="21"/>
                <w:lang w:eastAsia="zh-CN"/>
              </w:rPr>
              <w:t>）</w:t>
            </w:r>
          </w:p>
        </w:tc>
        <w:tc>
          <w:tcPr>
            <w:tcW w:w="1337" w:type="dxa"/>
            <w:tcBorders>
              <w:top w:val="nil"/>
              <w:left w:val="nil"/>
              <w:bottom w:val="single" w:color="auto" w:sz="4" w:space="0"/>
              <w:right w:val="single" w:color="auto" w:sz="4" w:space="0"/>
            </w:tcBorders>
            <w:shd w:val="clear" w:color="auto" w:fill="auto"/>
            <w:noWrap/>
            <w:vAlign w:val="center"/>
          </w:tcPr>
          <w:p w14:paraId="523052FF">
            <w:pPr>
              <w:widowControl/>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2</w:t>
            </w:r>
          </w:p>
        </w:tc>
        <w:tc>
          <w:tcPr>
            <w:tcW w:w="2487" w:type="dxa"/>
            <w:tcBorders>
              <w:top w:val="nil"/>
              <w:left w:val="nil"/>
              <w:bottom w:val="single" w:color="auto" w:sz="4" w:space="0"/>
              <w:right w:val="single" w:color="auto" w:sz="4" w:space="0"/>
            </w:tcBorders>
            <w:shd w:val="clear" w:color="auto" w:fill="auto"/>
            <w:noWrap/>
            <w:vAlign w:val="center"/>
          </w:tcPr>
          <w:p w14:paraId="3981949E">
            <w:pPr>
              <w:widowControl/>
              <w:jc w:val="both"/>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21"/>
                <w:szCs w:val="21"/>
                <w:lang w:val="en-US" w:eastAsia="zh-CN"/>
              </w:rPr>
              <w:t>全年不定期对定点医疗机构通过实地检查，资料审阅、费用审核，调查询问、大数据筛查分析、约谈等方式开展医保基金违法违规检查</w:t>
            </w:r>
          </w:p>
        </w:tc>
        <w:tc>
          <w:tcPr>
            <w:tcW w:w="1285" w:type="dxa"/>
            <w:tcBorders>
              <w:top w:val="nil"/>
              <w:left w:val="nil"/>
              <w:bottom w:val="single" w:color="auto" w:sz="4" w:space="0"/>
              <w:right w:val="single" w:color="auto" w:sz="4" w:space="0"/>
            </w:tcBorders>
            <w:shd w:val="clear" w:color="auto" w:fill="auto"/>
            <w:noWrap/>
            <w:vAlign w:val="center"/>
          </w:tcPr>
          <w:p w14:paraId="7DF5CF3A">
            <w:pPr>
              <w:widowControl/>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bl>
    <w:p w14:paraId="43A09E4C">
      <w:pPr>
        <w:spacing w:line="580" w:lineRule="exact"/>
        <w:ind w:firstLine="160" w:firstLineChars="50"/>
        <w:jc w:val="left"/>
        <w:rPr>
          <w:rFonts w:hint="default" w:ascii="仿宋_GB2312" w:hAnsi="方正小标宋简体" w:eastAsia="仿宋_GB2312"/>
          <w:color w:val="000000" w:themeColor="text1"/>
          <w:sz w:val="32"/>
          <w:szCs w:val="32"/>
          <w:lang w:val="en-US" w:eastAsia="zh-CN"/>
          <w14:textFill>
            <w14:solidFill>
              <w14:schemeClr w14:val="tx1"/>
            </w14:solidFill>
          </w14:textFill>
        </w:rPr>
      </w:pPr>
      <w:r>
        <w:rPr>
          <w:rFonts w:hint="eastAsia" w:ascii="仿宋_GB2312" w:hAnsi="方正小标宋简体" w:eastAsia="仿宋_GB2312"/>
          <w:color w:val="000000" w:themeColor="text1"/>
          <w:sz w:val="32"/>
          <w:szCs w:val="32"/>
          <w14:textFill>
            <w14:solidFill>
              <w14:schemeClr w14:val="tx1"/>
            </w14:solidFill>
          </w14:textFill>
        </w:rPr>
        <w:t>填表人：</w:t>
      </w:r>
      <w:r>
        <w:rPr>
          <w:rFonts w:hint="eastAsia" w:ascii="仿宋_GB2312" w:hAnsi="方正小标宋简体" w:eastAsia="仿宋_GB2312"/>
          <w:color w:val="000000" w:themeColor="text1"/>
          <w:sz w:val="32"/>
          <w:szCs w:val="32"/>
          <w:lang w:val="en-US" w:eastAsia="zh-CN"/>
          <w14:textFill>
            <w14:solidFill>
              <w14:schemeClr w14:val="tx1"/>
            </w14:solidFill>
          </w14:textFill>
        </w:rPr>
        <w:t>史华</w:t>
      </w:r>
      <w:r>
        <w:rPr>
          <w:rFonts w:hint="eastAsia" w:ascii="仿宋_GB2312" w:hAnsi="方正小标宋简体" w:eastAsia="仿宋_GB2312"/>
          <w:color w:val="000000" w:themeColor="text1"/>
          <w:sz w:val="32"/>
          <w:szCs w:val="32"/>
          <w14:textFill>
            <w14:solidFill>
              <w14:schemeClr w14:val="tx1"/>
            </w14:solidFill>
          </w14:textFill>
        </w:rPr>
        <w:t xml:space="preserve">                                                  联系电话：</w:t>
      </w:r>
      <w:r>
        <w:rPr>
          <w:rFonts w:hint="eastAsia" w:ascii="仿宋_GB2312" w:hAnsi="方正小标宋简体" w:eastAsia="仿宋_GB2312"/>
          <w:color w:val="000000" w:themeColor="text1"/>
          <w:sz w:val="32"/>
          <w:szCs w:val="32"/>
          <w:lang w:val="en-US" w:eastAsia="zh-CN"/>
          <w14:textFill>
            <w14:solidFill>
              <w14:schemeClr w14:val="tx1"/>
            </w14:solidFill>
          </w14:textFill>
        </w:rPr>
        <w:t>8222727</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0E3E4"/>
    <w:multiLevelType w:val="singleLevel"/>
    <w:tmpl w:val="2340E3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C8"/>
    <w:rsid w:val="00257D2D"/>
    <w:rsid w:val="002A3FB4"/>
    <w:rsid w:val="00333FF7"/>
    <w:rsid w:val="003E6DC8"/>
    <w:rsid w:val="007B4502"/>
    <w:rsid w:val="009453E6"/>
    <w:rsid w:val="00AA73DB"/>
    <w:rsid w:val="00E40B29"/>
    <w:rsid w:val="00F72A18"/>
    <w:rsid w:val="07B63F6A"/>
    <w:rsid w:val="12B623DA"/>
    <w:rsid w:val="1E8977F1"/>
    <w:rsid w:val="37FA592A"/>
    <w:rsid w:val="3FCD6002"/>
    <w:rsid w:val="40E22ED5"/>
    <w:rsid w:val="74EA5284"/>
    <w:rsid w:val="7BDD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UserStyle_0"/>
    <w:basedOn w:val="1"/>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780</Words>
  <Characters>804</Characters>
  <Lines>5</Lines>
  <Paragraphs>1</Paragraphs>
  <TotalTime>0</TotalTime>
  <ScaleCrop>false</ScaleCrop>
  <LinksUpToDate>false</LinksUpToDate>
  <CharactersWithSpaces>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2025-02-17T08:46:00Z</dcterms:created>
  <dc:creator>Microsoft</dc:creator>
  <cp:lastModifiedBy>花～儿</cp:lastModifiedBy>
  <cp:lastPrinted>2025-02-19T00:10:00Z</cp:lastPrinted>
  <dcterms:modified xsi:type="dcterms:W3CDTF">2025-03-27T08:59:54Z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eyJoZGlkIjoiNDlhYjNkYTNlNmY1YjZhMWE0OTcyMWU5ZDRhM2RlMTIiLCJ1c2VySWQiOiIzODYxMjUwNDcifQ==</vt:lpwstr>
  </property>
  <property fmtid="{D5CDD505-2E9C-101B-9397-08002B2CF9AE}" pid="4" name="ICV">
    <vt:lpwstr>F869B378D72F416A822736E45EA1ADC7_13</vt:lpwstr>
  </property>
</Properties>
</file>